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Итоговая аналитическая справка по проведенному мониторингу по всем разделам образовательной программы в старшей группе №13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Всего детей в группе: 20 человек.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Обследовано: 18 детей: из них 11 девочек, 7 мальчиков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 xml:space="preserve"> 2 ребёнка отсутствовали по семейным обстоятельствам, 1 ребёнок не диагностирован по причине языковой барьер (не говорит по русский).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Цель: исследовать уровень усвоения ООП по всем разделам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Задачи: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•</w:t>
      </w:r>
      <w:r w:rsidRPr="00690627">
        <w:rPr>
          <w:rFonts w:ascii="Times New Roman" w:hAnsi="Times New Roman" w:cs="Times New Roman"/>
          <w:sz w:val="28"/>
          <w:szCs w:val="28"/>
        </w:rPr>
        <w:tab/>
        <w:t>Определить уровни развития детей данной группы по всем разделам мониторинга,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•</w:t>
      </w:r>
      <w:r w:rsidRPr="00690627">
        <w:rPr>
          <w:rFonts w:ascii="Times New Roman" w:hAnsi="Times New Roman" w:cs="Times New Roman"/>
          <w:sz w:val="28"/>
          <w:szCs w:val="28"/>
        </w:rPr>
        <w:tab/>
        <w:t>Разработать рекомендации по полученным результатам мониторинга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•</w:t>
      </w:r>
      <w:r w:rsidRPr="00690627">
        <w:rPr>
          <w:rFonts w:ascii="Times New Roman" w:hAnsi="Times New Roman" w:cs="Times New Roman"/>
          <w:sz w:val="28"/>
          <w:szCs w:val="28"/>
        </w:rPr>
        <w:tab/>
        <w:t>Наметить приблизительный план работы на учебный год.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Разделы программы «Детство»: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90627">
        <w:rPr>
          <w:rFonts w:ascii="Times New Roman" w:hAnsi="Times New Roman" w:cs="Times New Roman"/>
          <w:sz w:val="28"/>
          <w:szCs w:val="28"/>
        </w:rPr>
        <w:t xml:space="preserve"> «</w:t>
      </w:r>
      <w:r w:rsidRPr="00690627">
        <w:rPr>
          <w:rFonts w:ascii="Times New Roman" w:hAnsi="Times New Roman" w:cs="Times New Roman"/>
          <w:sz w:val="28"/>
          <w:szCs w:val="28"/>
        </w:rPr>
        <w:t>Игра как особое пространство развития ребёнка»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2.</w:t>
      </w:r>
      <w:r w:rsidRPr="00690627">
        <w:rPr>
          <w:rFonts w:ascii="Times New Roman" w:hAnsi="Times New Roman" w:cs="Times New Roman"/>
          <w:sz w:val="28"/>
          <w:szCs w:val="28"/>
        </w:rPr>
        <w:tab/>
        <w:t>Образовательная область «Социально-коммуникативное развитие» (ОД «Дошкольник входит в мир социальных отношений»)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3.</w:t>
      </w:r>
      <w:r w:rsidRPr="00690627">
        <w:rPr>
          <w:rFonts w:ascii="Times New Roman" w:hAnsi="Times New Roman" w:cs="Times New Roman"/>
          <w:sz w:val="28"/>
          <w:szCs w:val="28"/>
        </w:rPr>
        <w:tab/>
        <w:t>Образовательная область «Социально-коммуникативное развитие» (ОД «Развиваем ценностное отношение к труду»)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4.</w:t>
      </w:r>
      <w:r w:rsidRPr="00690627">
        <w:rPr>
          <w:rFonts w:ascii="Times New Roman" w:hAnsi="Times New Roman" w:cs="Times New Roman"/>
          <w:sz w:val="28"/>
          <w:szCs w:val="28"/>
        </w:rPr>
        <w:tab/>
        <w:t>Образовательная область «Социально-коммуникативное развитие» (ОД «Формирование основ безопасного поведения в быту, социуме, природе»)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5.</w:t>
      </w:r>
      <w:r w:rsidRPr="00690627">
        <w:rPr>
          <w:rFonts w:ascii="Times New Roman" w:hAnsi="Times New Roman" w:cs="Times New Roman"/>
          <w:sz w:val="28"/>
          <w:szCs w:val="28"/>
        </w:rPr>
        <w:tab/>
        <w:t>Образовательная область «Познавательное развитие»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6.</w:t>
      </w:r>
      <w:r w:rsidRPr="00690627">
        <w:rPr>
          <w:rFonts w:ascii="Times New Roman" w:hAnsi="Times New Roman" w:cs="Times New Roman"/>
          <w:sz w:val="28"/>
          <w:szCs w:val="28"/>
        </w:rPr>
        <w:tab/>
        <w:t>Образовательная область «Речевое развитие»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7.</w:t>
      </w:r>
      <w:r w:rsidRPr="00690627">
        <w:rPr>
          <w:rFonts w:ascii="Times New Roman" w:hAnsi="Times New Roman" w:cs="Times New Roman"/>
          <w:sz w:val="28"/>
          <w:szCs w:val="28"/>
        </w:rPr>
        <w:tab/>
        <w:t>Образовательная область «Художественно-эстетическое развитие» (ОД «Изобразительное искусство. Развитие продуктивной деятельности и детского творчества»)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8.</w:t>
      </w:r>
      <w:r w:rsidRPr="00690627">
        <w:rPr>
          <w:rFonts w:ascii="Times New Roman" w:hAnsi="Times New Roman" w:cs="Times New Roman"/>
          <w:sz w:val="28"/>
          <w:szCs w:val="28"/>
        </w:rPr>
        <w:tab/>
        <w:t>Образовательная область «Художественно-эстетическое развитие» (ОД «Художественная литература»).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9.</w:t>
      </w:r>
      <w:r w:rsidRPr="00690627">
        <w:rPr>
          <w:rFonts w:ascii="Times New Roman" w:hAnsi="Times New Roman" w:cs="Times New Roman"/>
          <w:sz w:val="28"/>
          <w:szCs w:val="28"/>
        </w:rPr>
        <w:tab/>
        <w:t>Образовательная деятельность «Первые шаги в математику»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690627">
        <w:rPr>
          <w:rFonts w:ascii="Times New Roman" w:hAnsi="Times New Roman" w:cs="Times New Roman"/>
          <w:sz w:val="28"/>
          <w:szCs w:val="28"/>
        </w:rPr>
        <w:tab/>
        <w:t>Образовательная область «Физическое развитие» (ОО «Становление у детей ценностей здорового образа жизни, овладение его элементарными нормами и правилами»).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1.</w:t>
      </w:r>
      <w:r w:rsidRPr="00690627">
        <w:rPr>
          <w:rFonts w:ascii="Times New Roman" w:hAnsi="Times New Roman" w:cs="Times New Roman"/>
          <w:sz w:val="28"/>
          <w:szCs w:val="28"/>
        </w:rPr>
        <w:tab/>
        <w:t>Общие результаты «Игра как особое пространство развития ребёнка»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Проанализировав результаты можно сделать вывод, что в данной группе детей имеют: превышающий уровень – 7 детей (39%), базовый уровень - 10 детей (55%), недостаточный уровень – 1 ребёнок (6%)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Продолжать развивать у детей умение принимать игровую роль, участвовать в несложном ролевом диалоге, побуждать детей называть свои игровые роли и игровые действия, отвечать на вопросы об игре. Разучивать с детьми речевые, подвижные, дидактические игры. Развивать умения детей проявлять интерес к сюжетно-ролевым играм, вступать в общение с воспитателем через игровой персонаж.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2.</w:t>
      </w:r>
      <w:r w:rsidRPr="00690627">
        <w:rPr>
          <w:rFonts w:ascii="Times New Roman" w:hAnsi="Times New Roman" w:cs="Times New Roman"/>
          <w:sz w:val="28"/>
          <w:szCs w:val="28"/>
        </w:rPr>
        <w:tab/>
        <w:t>Общие результаты по ОД «Дошкольник входит в мир социальных отношений»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Проанализировав результаты можно сделать вывод, что в данной группе детей имеют: превышающий уровень –11 детей (61%), базовый уровень - 7 детей (39%), недостаточный уровень – 0 детей (0%)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Продолжать формировать умения детей сохранять жизнерадостное настроение в течение всего времени пребывания в детском саду. Развивать умение контролировать свое эмоциональное состояние во время игры и общения со взрослыми и сверстниками.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3.</w:t>
      </w:r>
      <w:r w:rsidRPr="00690627">
        <w:rPr>
          <w:rFonts w:ascii="Times New Roman" w:hAnsi="Times New Roman" w:cs="Times New Roman"/>
          <w:sz w:val="28"/>
          <w:szCs w:val="28"/>
        </w:rPr>
        <w:tab/>
        <w:t>Общие результаты по ОД «Развиваем ценностное отношение к труду»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Проанализировав результаты можно сделать вывод, что в данной группе детей имеют: превышающий уровень – 1 ребёнок (6%), базовый уровень - 16 детей (89%), недостаточный уровень – 1 ребёнок (6%)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Продолжать использовать дидактические игры с предметами и картинками на группировку предметов по существенным признакам, а также моделировать ситуации, побуждающие и детей отражать простейшие действия бытового труда взрослых. Создавать условия и побуждать детей</w:t>
      </w:r>
      <w:r w:rsidRPr="00690627">
        <w:rPr>
          <w:rFonts w:ascii="Times New Roman" w:hAnsi="Times New Roman" w:cs="Times New Roman"/>
          <w:sz w:val="28"/>
          <w:szCs w:val="28"/>
        </w:rPr>
        <w:tab/>
        <w:t xml:space="preserve"> проявлять активное желание в оказании помощи, как взрослым, так и сверстникам.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90627">
        <w:rPr>
          <w:rFonts w:ascii="Times New Roman" w:hAnsi="Times New Roman" w:cs="Times New Roman"/>
          <w:sz w:val="28"/>
          <w:szCs w:val="28"/>
        </w:rPr>
        <w:tab/>
        <w:t>Общие результаты по ОД «Формирование основ безопасного поведения в быту, социуме, природе»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Проанализировав результаты можно сделать вывод, что в данной группе детей имеют: превышающий уровень – 2 детей (12%), базовый уровень – 14 детей (82%), недостаточный уровень – 1 ребёнок (6%)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Продолжать развивать интерес к правилам безопасного поведения, обогащать представления о доступном предметном мире и назначении предметов, о правилах их безопасного использования.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5.</w:t>
      </w:r>
      <w:r w:rsidRPr="00690627">
        <w:rPr>
          <w:rFonts w:ascii="Times New Roman" w:hAnsi="Times New Roman" w:cs="Times New Roman"/>
          <w:sz w:val="28"/>
          <w:szCs w:val="28"/>
        </w:rPr>
        <w:tab/>
        <w:t>Общие результаты по ОО «Познавательное развитие»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Проанализировав результаты можно сделать вывод, что в данной группе детей имеют: превышающий уровень - 3 детей (17%), базовый уровень - 14 детей (78%), недостаточный уровень – 1 ребёнка (6%)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Продолжать использовать дидактические игры и демонстрационный материал для обогащения знаний детей об объектах и предметах окружающего мира, развивать познавательный интерес к социальному миру, развивать представления о многообразии стран и народов мира.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6.</w:t>
      </w:r>
      <w:r w:rsidRPr="00690627">
        <w:rPr>
          <w:rFonts w:ascii="Times New Roman" w:hAnsi="Times New Roman" w:cs="Times New Roman"/>
          <w:sz w:val="28"/>
          <w:szCs w:val="28"/>
        </w:rPr>
        <w:tab/>
        <w:t>Общие результаты по ОО «Речевое развитие»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Проанализировав результаты можно сделать вывод, что в данной группе детей имеют: превышающий уровень – 2 детей (11%), базовый уровень - 13 детей (72%), недостаточный уровень - 3 детей (17%)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Продолжать организовывать коллективные обсуждения (жизни детей, рассказа, картинки и др.); организовывать игровые образовательные ситуации, стимулирующие интерес детей к описанию наглядно представленных предметов. В образовательной и игровой деятельности использовать описательные загадки и загадки со сравнением; для подготовки к звуковому анализу использовать приемы, когда звуки речи сравниваются с природными или бытовыми звуками.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7.</w:t>
      </w:r>
      <w:r w:rsidRPr="00690627">
        <w:rPr>
          <w:rFonts w:ascii="Times New Roman" w:hAnsi="Times New Roman" w:cs="Times New Roman"/>
          <w:sz w:val="28"/>
          <w:szCs w:val="28"/>
        </w:rPr>
        <w:tab/>
        <w:t>Общие результаты по ОД «Изобразительное искусство. Развитие продуктивной деятельности и детского творчества»</w:t>
      </w:r>
    </w:p>
    <w:p w:rsid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Проанализировав результаты можно сделать вывод, что в данной группе детей имеют: превышающий уровень – 0 детей (0%), базовый уровень - 13 детей (72%), недостаточный уровень – 5 детей (28%)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Формировать и развивать умение различать предметы народных промыслов по виду декоративно-прикладного искусства. Стимулировать желание самостоятельно заниматься изобразительной деятельностью, а также участвовать в создании совместных композиций как со взрослыми, так и со сверстниками. Совершенствовать умения правильно пользоваться изобразительными материалами и инструментами.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8.</w:t>
      </w:r>
      <w:r w:rsidRPr="00690627">
        <w:rPr>
          <w:rFonts w:ascii="Times New Roman" w:hAnsi="Times New Roman" w:cs="Times New Roman"/>
          <w:sz w:val="28"/>
          <w:szCs w:val="28"/>
        </w:rPr>
        <w:tab/>
        <w:t>Общие результаты по ОД «Художественная литература»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Проанализировав результаты можно сделать вывод, что в данной группе детей имеют: превышающий уровень – 0 детей (0%), базовый уровень - 13 детей (72%), недостаточный уровень – 5 детей (28%)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Постоянное пополнение книжного уголка. Продолжать углублять интерес детей к литературе, расширять «читательский» опыт;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9.</w:t>
      </w:r>
      <w:r w:rsidRPr="00690627">
        <w:rPr>
          <w:rFonts w:ascii="Times New Roman" w:hAnsi="Times New Roman" w:cs="Times New Roman"/>
          <w:sz w:val="28"/>
          <w:szCs w:val="28"/>
        </w:rPr>
        <w:tab/>
        <w:t>Общие результаты по ОД «Первые шаги в математику»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Проанализировав результаты можно сделать вывод, ч</w:t>
      </w:r>
      <w:r>
        <w:rPr>
          <w:rFonts w:ascii="Times New Roman" w:hAnsi="Times New Roman" w:cs="Times New Roman"/>
          <w:sz w:val="28"/>
          <w:szCs w:val="28"/>
        </w:rPr>
        <w:t xml:space="preserve">то в данной группе детей имеют: </w:t>
      </w:r>
      <w:r w:rsidRPr="00690627">
        <w:rPr>
          <w:rFonts w:ascii="Times New Roman" w:hAnsi="Times New Roman" w:cs="Times New Roman"/>
          <w:sz w:val="28"/>
          <w:szCs w:val="28"/>
        </w:rPr>
        <w:t>превышающий уровень – 4 детей (22%), базовый уровень - 10 детей (56%), недостаточный уровень – 4 детей (22%)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Продолжать развивать представления о способах образования чисел, о величине, о геометрических фигурах. Проводить игры/упражнения по формированию пространственных представлений, о днях недели, месяцев года. Расширять знания детей об элементарных экономических понятиях.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10.</w:t>
      </w:r>
      <w:r w:rsidRPr="00690627">
        <w:rPr>
          <w:rFonts w:ascii="Times New Roman" w:hAnsi="Times New Roman" w:cs="Times New Roman"/>
          <w:sz w:val="28"/>
          <w:szCs w:val="28"/>
        </w:rPr>
        <w:tab/>
        <w:t>Общие результаты по ОО «Становление у детей ценностей здорового образа жизни, овладение его элементарными нормами и правилами»</w:t>
      </w:r>
    </w:p>
    <w:p w:rsid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r w:rsidRPr="00690627">
        <w:rPr>
          <w:rFonts w:ascii="Times New Roman" w:hAnsi="Times New Roman" w:cs="Times New Roman"/>
          <w:sz w:val="28"/>
          <w:szCs w:val="28"/>
        </w:rPr>
        <w:t>Проанализировав результаты можно сделать вывод, что в данной группе детей имеют: превышающий уровень – 7 детей (42%), базовый уровень - 10 детей (42%), недостаточный уровень – 0 ребенок (0%)</w:t>
      </w:r>
    </w:p>
    <w:p w:rsidR="00690627" w:rsidRPr="00690627" w:rsidRDefault="00690627" w:rsidP="006906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627"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690627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690627">
        <w:rPr>
          <w:rFonts w:ascii="Times New Roman" w:hAnsi="Times New Roman" w:cs="Times New Roman"/>
          <w:sz w:val="28"/>
          <w:szCs w:val="28"/>
        </w:rPr>
        <w:t xml:space="preserve"> развивать знания о правилах здорового образа жизни.  Вовлекать детей в игры с дидактическим материалом с целью закрепления культурно-гигиенических умений и навыков.</w:t>
      </w:r>
    </w:p>
    <w:p w:rsidR="00690627" w:rsidRPr="00690627" w:rsidRDefault="00690627" w:rsidP="00690627">
      <w:pPr>
        <w:rPr>
          <w:rFonts w:ascii="Times New Roman" w:hAnsi="Times New Roman" w:cs="Times New Roman"/>
          <w:sz w:val="24"/>
          <w:szCs w:val="24"/>
        </w:rPr>
      </w:pPr>
    </w:p>
    <w:p w:rsidR="00690627" w:rsidRPr="00690627" w:rsidRDefault="00690627" w:rsidP="00690627">
      <w:pPr>
        <w:rPr>
          <w:rFonts w:ascii="Times New Roman" w:hAnsi="Times New Roman" w:cs="Times New Roman"/>
          <w:sz w:val="24"/>
          <w:szCs w:val="24"/>
        </w:rPr>
      </w:pPr>
    </w:p>
    <w:p w:rsidR="00690627" w:rsidRPr="00690627" w:rsidRDefault="00690627" w:rsidP="00690627">
      <w:pPr>
        <w:rPr>
          <w:rFonts w:ascii="Times New Roman" w:hAnsi="Times New Roman" w:cs="Times New Roman"/>
          <w:sz w:val="24"/>
          <w:szCs w:val="24"/>
        </w:rPr>
      </w:pPr>
    </w:p>
    <w:p w:rsidR="00690627" w:rsidRPr="00690627" w:rsidRDefault="00690627" w:rsidP="00690627">
      <w:pPr>
        <w:rPr>
          <w:rFonts w:ascii="Times New Roman" w:hAnsi="Times New Roman" w:cs="Times New Roman"/>
          <w:sz w:val="24"/>
          <w:szCs w:val="24"/>
        </w:rPr>
      </w:pPr>
    </w:p>
    <w:p w:rsidR="00690627" w:rsidRPr="00690627" w:rsidRDefault="00690627" w:rsidP="00690627">
      <w:pPr>
        <w:rPr>
          <w:rFonts w:ascii="Times New Roman" w:hAnsi="Times New Roman" w:cs="Times New Roman"/>
          <w:sz w:val="24"/>
          <w:szCs w:val="24"/>
        </w:rPr>
      </w:pPr>
    </w:p>
    <w:p w:rsidR="008E6BF1" w:rsidRPr="00690627" w:rsidRDefault="00690627">
      <w:pPr>
        <w:rPr>
          <w:rFonts w:ascii="Times New Roman" w:hAnsi="Times New Roman" w:cs="Times New Roman"/>
          <w:sz w:val="24"/>
          <w:szCs w:val="24"/>
        </w:rPr>
      </w:pPr>
    </w:p>
    <w:sectPr w:rsidR="008E6BF1" w:rsidRPr="0069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23"/>
    <w:rsid w:val="00525323"/>
    <w:rsid w:val="00690627"/>
    <w:rsid w:val="00AA116F"/>
    <w:rsid w:val="00E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346EF-7EFC-458B-8258-B329F98C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1097</Words>
  <Characters>6256</Characters>
  <Application>Microsoft Office Word</Application>
  <DocSecurity>0</DocSecurity>
  <Lines>52</Lines>
  <Paragraphs>14</Paragraphs>
  <ScaleCrop>false</ScaleCrop>
  <Company>Microsoft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2024-11-12T07:23:00Z</dcterms:created>
  <dcterms:modified xsi:type="dcterms:W3CDTF">2024-11-12T07:26:00Z</dcterms:modified>
</cp:coreProperties>
</file>